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C0302" w14:textId="7C086BFA" w:rsidR="000A5FA8" w:rsidRPr="005D64FA" w:rsidRDefault="000A5FA8" w:rsidP="000A5FA8">
      <w:pPr>
        <w:jc w:val="center"/>
        <w:rPr>
          <w:rFonts w:ascii="Arial" w:eastAsia="Arial Nova" w:hAnsi="Arial" w:cs="Arial"/>
          <w:b/>
          <w:bCs/>
          <w:color w:val="00CC99"/>
          <w:sz w:val="28"/>
        </w:rPr>
      </w:pPr>
      <w:r w:rsidRPr="005D64FA">
        <w:rPr>
          <w:rFonts w:ascii="Arial" w:eastAsia="Arial Nova" w:hAnsi="Arial" w:cs="Arial"/>
          <w:b/>
          <w:bCs/>
          <w:color w:val="00CC99"/>
          <w:sz w:val="28"/>
        </w:rPr>
        <w:t>PLANEADOR</w:t>
      </w:r>
      <w:r w:rsidR="00301C3A" w:rsidRPr="005D64FA">
        <w:rPr>
          <w:rFonts w:ascii="Arial" w:eastAsia="Arial Nova" w:hAnsi="Arial" w:cs="Arial"/>
          <w:b/>
          <w:bCs/>
          <w:color w:val="00CC99"/>
          <w:sz w:val="28"/>
        </w:rPr>
        <w:t xml:space="preserve"> SEMANAL</w:t>
      </w:r>
    </w:p>
    <w:p w14:paraId="6C8A4394" w14:textId="77777777" w:rsidR="00833F92" w:rsidRPr="00833F92" w:rsidRDefault="00833F92" w:rsidP="652C623B">
      <w:pPr>
        <w:jc w:val="center"/>
        <w:rPr>
          <w:rFonts w:ascii="Arial" w:eastAsia="Arial Nova" w:hAnsi="Arial" w:cs="Arial"/>
          <w:b/>
          <w:bCs/>
          <w:color w:val="242424"/>
        </w:rPr>
      </w:pPr>
    </w:p>
    <w:tbl>
      <w:tblPr>
        <w:tblStyle w:val="Tablaconcuadrcula"/>
        <w:tblW w:w="9731" w:type="dxa"/>
        <w:tblLayout w:type="fixed"/>
        <w:tblLook w:val="06A0" w:firstRow="1" w:lastRow="0" w:firstColumn="1" w:lastColumn="0" w:noHBand="1" w:noVBand="1"/>
      </w:tblPr>
      <w:tblGrid>
        <w:gridCol w:w="2121"/>
        <w:gridCol w:w="2693"/>
        <w:gridCol w:w="2693"/>
        <w:gridCol w:w="2224"/>
      </w:tblGrid>
      <w:tr w:rsidR="002F0C12" w:rsidRPr="00833F92" w14:paraId="60ECAE2A" w14:textId="2352DADA" w:rsidTr="000B5AAA">
        <w:trPr>
          <w:trHeight w:val="300"/>
        </w:trPr>
        <w:tc>
          <w:tcPr>
            <w:tcW w:w="9731" w:type="dxa"/>
            <w:gridSpan w:val="4"/>
          </w:tcPr>
          <w:p w14:paraId="3CA2A68D" w14:textId="14805CA1" w:rsidR="002F0C12" w:rsidRPr="002F0C12" w:rsidRDefault="002F0C12" w:rsidP="002F0C12">
            <w:pPr>
              <w:jc w:val="center"/>
              <w:rPr>
                <w:rFonts w:ascii="Arial" w:eastAsia="Arial Nova" w:hAnsi="Arial" w:cs="Arial"/>
                <w:b/>
                <w:color w:val="242424"/>
              </w:rPr>
            </w:pPr>
            <w:r w:rsidRPr="002F0C12">
              <w:rPr>
                <w:rFonts w:ascii="Arial" w:eastAsia="Arial Nova" w:hAnsi="Arial" w:cs="Arial"/>
                <w:b/>
                <w:color w:val="242424"/>
              </w:rPr>
              <w:t>Capítulo 1: Capítulo y Concepciones de la Educación a Distancia</w:t>
            </w:r>
          </w:p>
        </w:tc>
      </w:tr>
      <w:tr w:rsidR="002F0C12" w:rsidRPr="00833F92" w14:paraId="0620F0B5" w14:textId="46DC4265" w:rsidTr="00BE6C15">
        <w:trPr>
          <w:trHeight w:val="300"/>
        </w:trPr>
        <w:tc>
          <w:tcPr>
            <w:tcW w:w="9731" w:type="dxa"/>
            <w:gridSpan w:val="4"/>
          </w:tcPr>
          <w:p w14:paraId="0AEBE7FF" w14:textId="366B97E1" w:rsidR="002F0C12" w:rsidRPr="002F0C12" w:rsidRDefault="002F0C12" w:rsidP="002F0C12">
            <w:pPr>
              <w:jc w:val="center"/>
              <w:rPr>
                <w:rFonts w:ascii="Arial" w:eastAsia="Arial Nova" w:hAnsi="Arial" w:cs="Arial"/>
                <w:i/>
                <w:color w:val="242424"/>
              </w:rPr>
            </w:pPr>
            <w:r w:rsidRPr="002F0C12">
              <w:rPr>
                <w:rFonts w:ascii="Arial" w:eastAsia="Arial Nova" w:hAnsi="Arial" w:cs="Arial"/>
                <w:i/>
                <w:color w:val="242424"/>
              </w:rPr>
              <w:t>Módulo 1 Historia y Concepciones</w:t>
            </w:r>
          </w:p>
        </w:tc>
      </w:tr>
      <w:tr w:rsidR="002F0C12" w:rsidRPr="00833F92" w14:paraId="23A3A88B" w14:textId="172FEA2C" w:rsidTr="00D12086">
        <w:trPr>
          <w:trHeight w:val="300"/>
        </w:trPr>
        <w:tc>
          <w:tcPr>
            <w:tcW w:w="2122" w:type="dxa"/>
          </w:tcPr>
          <w:p w14:paraId="3643CBE2" w14:textId="62D854A0" w:rsidR="002F0C12" w:rsidRPr="000A5FA8" w:rsidRDefault="002F0C12" w:rsidP="000A5FA8">
            <w:pPr>
              <w:jc w:val="center"/>
              <w:rPr>
                <w:rFonts w:ascii="Arial" w:eastAsia="Arial Nova" w:hAnsi="Arial" w:cs="Arial"/>
                <w:b/>
                <w:color w:val="242424"/>
              </w:rPr>
            </w:pPr>
            <w:r w:rsidRPr="000A5FA8">
              <w:rPr>
                <w:rFonts w:ascii="Arial" w:eastAsia="Arial Nova" w:hAnsi="Arial" w:cs="Arial"/>
                <w:b/>
                <w:color w:val="242424"/>
              </w:rPr>
              <w:t>Semana</w:t>
            </w:r>
          </w:p>
        </w:tc>
        <w:tc>
          <w:tcPr>
            <w:tcW w:w="2693" w:type="dxa"/>
          </w:tcPr>
          <w:p w14:paraId="53063842" w14:textId="77777777" w:rsidR="002F0C12" w:rsidRPr="000A5FA8" w:rsidRDefault="002F0C12" w:rsidP="000A5FA8">
            <w:pPr>
              <w:jc w:val="center"/>
              <w:rPr>
                <w:rFonts w:ascii="Arial" w:eastAsia="Arial Nova" w:hAnsi="Arial" w:cs="Arial"/>
                <w:b/>
                <w:color w:val="242424"/>
              </w:rPr>
            </w:pPr>
            <w:r w:rsidRPr="000A5FA8">
              <w:rPr>
                <w:rFonts w:ascii="Arial" w:eastAsia="Arial Nova" w:hAnsi="Arial" w:cs="Arial"/>
                <w:b/>
                <w:color w:val="242424"/>
              </w:rPr>
              <w:t>Material de estudio</w:t>
            </w:r>
          </w:p>
        </w:tc>
        <w:tc>
          <w:tcPr>
            <w:tcW w:w="2693" w:type="dxa"/>
          </w:tcPr>
          <w:p w14:paraId="05B09F2C" w14:textId="6F5F3744" w:rsidR="002F0C12" w:rsidRPr="000A5FA8" w:rsidRDefault="002F0C12" w:rsidP="000A5FA8">
            <w:pPr>
              <w:jc w:val="center"/>
              <w:rPr>
                <w:rFonts w:ascii="Arial" w:eastAsia="Arial Nova" w:hAnsi="Arial" w:cs="Arial"/>
                <w:b/>
                <w:color w:val="242424"/>
              </w:rPr>
            </w:pPr>
            <w:r w:rsidRPr="000A5FA8">
              <w:rPr>
                <w:rFonts w:ascii="Arial" w:eastAsia="Arial Nova" w:hAnsi="Arial" w:cs="Arial"/>
                <w:b/>
                <w:color w:val="242424"/>
              </w:rPr>
              <w:t>Actividad</w:t>
            </w:r>
          </w:p>
        </w:tc>
        <w:tc>
          <w:tcPr>
            <w:tcW w:w="2223" w:type="dxa"/>
          </w:tcPr>
          <w:p w14:paraId="243746DE" w14:textId="29D479BE" w:rsidR="002F0C12" w:rsidRPr="000A5FA8" w:rsidRDefault="002F0C12" w:rsidP="000A5FA8">
            <w:pPr>
              <w:jc w:val="center"/>
              <w:rPr>
                <w:rFonts w:ascii="Arial" w:eastAsia="Arial Nova" w:hAnsi="Arial" w:cs="Arial"/>
                <w:b/>
                <w:color w:val="242424"/>
              </w:rPr>
            </w:pPr>
            <w:r>
              <w:rPr>
                <w:rFonts w:ascii="Arial" w:eastAsia="Arial Nova" w:hAnsi="Arial" w:cs="Arial"/>
                <w:b/>
                <w:color w:val="242424"/>
              </w:rPr>
              <w:t>Acceso</w:t>
            </w:r>
          </w:p>
        </w:tc>
      </w:tr>
      <w:tr w:rsidR="00301C3A" w:rsidRPr="00833F92" w14:paraId="1F8AB1DF" w14:textId="77A684EB" w:rsidTr="00D12086">
        <w:trPr>
          <w:trHeight w:val="705"/>
        </w:trPr>
        <w:tc>
          <w:tcPr>
            <w:tcW w:w="2122" w:type="dxa"/>
            <w:vMerge w:val="restart"/>
            <w:vAlign w:val="center"/>
          </w:tcPr>
          <w:p w14:paraId="11D3AF4A" w14:textId="26946400" w:rsidR="00301C3A" w:rsidRDefault="00301C3A" w:rsidP="00F85B50">
            <w:pPr>
              <w:jc w:val="center"/>
              <w:rPr>
                <w:rFonts w:ascii="Arial" w:eastAsia="Arial Nova" w:hAnsi="Arial" w:cs="Arial"/>
                <w:color w:val="242424"/>
                <w:sz w:val="22"/>
              </w:rPr>
            </w:pPr>
            <w:r>
              <w:rPr>
                <w:rFonts w:ascii="Arial" w:eastAsia="Arial Nova" w:hAnsi="Arial" w:cs="Arial"/>
                <w:color w:val="242424"/>
                <w:sz w:val="22"/>
              </w:rPr>
              <w:t>Semana 1 y 2:</w:t>
            </w:r>
          </w:p>
          <w:p w14:paraId="0B24F2FC" w14:textId="44DF9803" w:rsidR="00301C3A" w:rsidRPr="002F0C12" w:rsidRDefault="00962317" w:rsidP="00F85B50">
            <w:pPr>
              <w:jc w:val="center"/>
              <w:rPr>
                <w:rFonts w:ascii="Arial" w:eastAsia="Arial Nova" w:hAnsi="Arial" w:cs="Arial"/>
                <w:color w:val="242424"/>
                <w:sz w:val="22"/>
              </w:rPr>
            </w:pPr>
            <w:r w:rsidRPr="00962317">
              <w:rPr>
                <w:rFonts w:ascii="Arial" w:eastAsia="Arial Nova" w:hAnsi="Arial" w:cs="Arial"/>
                <w:color w:val="242424"/>
                <w:sz w:val="22"/>
              </w:rPr>
              <w:t>Septiembre 1 al 14</w:t>
            </w:r>
          </w:p>
        </w:tc>
        <w:tc>
          <w:tcPr>
            <w:tcW w:w="2693" w:type="dxa"/>
            <w:vAlign w:val="center"/>
          </w:tcPr>
          <w:p w14:paraId="238A685E" w14:textId="357847ED" w:rsidR="00301C3A" w:rsidRPr="002F0C12" w:rsidRDefault="00301C3A" w:rsidP="00301C3A">
            <w:pPr>
              <w:jc w:val="center"/>
              <w:rPr>
                <w:rFonts w:ascii="Arial" w:eastAsia="Arial Nova" w:hAnsi="Arial" w:cs="Arial"/>
                <w:color w:val="242424"/>
                <w:sz w:val="22"/>
              </w:rPr>
            </w:pPr>
            <w:r w:rsidRPr="002F0C12">
              <w:rPr>
                <w:rFonts w:ascii="Arial" w:eastAsia="Arial Nova" w:hAnsi="Arial" w:cs="Arial"/>
                <w:color w:val="242424"/>
                <w:sz w:val="22"/>
              </w:rPr>
              <w:t>Serie en video sobre las diferentes concepciones</w:t>
            </w:r>
          </w:p>
        </w:tc>
        <w:tc>
          <w:tcPr>
            <w:tcW w:w="2693" w:type="dxa"/>
            <w:vMerge w:val="restart"/>
            <w:vAlign w:val="center"/>
          </w:tcPr>
          <w:p w14:paraId="0FD2A82E" w14:textId="45C336C5" w:rsidR="00301C3A" w:rsidRPr="002F0C12" w:rsidRDefault="00301C3A" w:rsidP="00301C3A">
            <w:pPr>
              <w:jc w:val="center"/>
              <w:rPr>
                <w:rFonts w:ascii="Arial" w:eastAsia="Arial Nova" w:hAnsi="Arial" w:cs="Arial"/>
                <w:color w:val="242424"/>
                <w:sz w:val="22"/>
              </w:rPr>
            </w:pPr>
            <w:r>
              <w:rPr>
                <w:rFonts w:ascii="Arial" w:eastAsia="Arial Nova" w:hAnsi="Arial" w:cs="Arial"/>
                <w:color w:val="242424"/>
                <w:sz w:val="22"/>
              </w:rPr>
              <w:t>M</w:t>
            </w:r>
            <w:r w:rsidRPr="002F0C12">
              <w:rPr>
                <w:rFonts w:ascii="Arial" w:eastAsia="Arial Nova" w:hAnsi="Arial" w:cs="Arial"/>
                <w:color w:val="242424"/>
                <w:sz w:val="22"/>
              </w:rPr>
              <w:t>apa mental con las conexiones que identifiques entre las diferentes nociones presentadas</w:t>
            </w:r>
          </w:p>
        </w:tc>
        <w:tc>
          <w:tcPr>
            <w:tcW w:w="2223" w:type="dxa"/>
            <w:vMerge w:val="restart"/>
          </w:tcPr>
          <w:p w14:paraId="4A461625" w14:textId="06F6F0FB" w:rsidR="00301C3A" w:rsidRDefault="00962317" w:rsidP="002F0C12">
            <w:pPr>
              <w:jc w:val="center"/>
              <w:rPr>
                <w:rFonts w:ascii="Arial" w:eastAsia="Arial Nova" w:hAnsi="Arial" w:cs="Arial"/>
                <w:color w:val="242424"/>
                <w:sz w:val="22"/>
              </w:rPr>
            </w:pPr>
            <w:r w:rsidRPr="00962317">
              <w:rPr>
                <w:rFonts w:ascii="Arial" w:eastAsia="Arial Nova" w:hAnsi="Arial" w:cs="Arial"/>
                <w:color w:val="242424"/>
                <w:sz w:val="22"/>
              </w:rPr>
              <w:drawing>
                <wp:inline distT="0" distB="0" distL="0" distR="0" wp14:anchorId="4A878AED" wp14:editId="4CE97359">
                  <wp:extent cx="1275080" cy="1252220"/>
                  <wp:effectExtent l="0" t="0" r="0" b="5080"/>
                  <wp:docPr id="92925270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25270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080" cy="125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C3A" w:rsidRPr="00833F92" w14:paraId="76B41879" w14:textId="77777777" w:rsidTr="00D12086">
        <w:trPr>
          <w:trHeight w:val="705"/>
        </w:trPr>
        <w:tc>
          <w:tcPr>
            <w:tcW w:w="2122" w:type="dxa"/>
            <w:vMerge/>
            <w:vAlign w:val="center"/>
          </w:tcPr>
          <w:p w14:paraId="2FA4272D" w14:textId="77777777" w:rsidR="00301C3A" w:rsidRDefault="00301C3A" w:rsidP="00F85B50">
            <w:pPr>
              <w:jc w:val="center"/>
              <w:rPr>
                <w:rFonts w:ascii="Arial" w:eastAsia="Arial Nova" w:hAnsi="Arial" w:cs="Arial"/>
                <w:color w:val="242424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77FBC25" w14:textId="61BB4E26" w:rsidR="00301C3A" w:rsidRPr="002F0C12" w:rsidRDefault="00301C3A" w:rsidP="00301C3A">
            <w:pPr>
              <w:jc w:val="center"/>
              <w:rPr>
                <w:rFonts w:ascii="Arial" w:eastAsia="Arial Nova" w:hAnsi="Arial" w:cs="Arial"/>
                <w:color w:val="242424"/>
                <w:sz w:val="22"/>
              </w:rPr>
            </w:pPr>
            <w:r>
              <w:rPr>
                <w:rFonts w:ascii="Arial" w:eastAsia="Arial Nova" w:hAnsi="Arial" w:cs="Arial"/>
                <w:color w:val="242424"/>
                <w:sz w:val="22"/>
              </w:rPr>
              <w:t>Infografía. Línea de tiempo: antecedentes y desarrollo.</w:t>
            </w:r>
          </w:p>
        </w:tc>
        <w:tc>
          <w:tcPr>
            <w:tcW w:w="2693" w:type="dxa"/>
            <w:vMerge/>
          </w:tcPr>
          <w:p w14:paraId="0A61A645" w14:textId="77777777" w:rsidR="00301C3A" w:rsidRDefault="00301C3A" w:rsidP="002F0C12">
            <w:pPr>
              <w:rPr>
                <w:rFonts w:ascii="Arial" w:eastAsia="Arial Nova" w:hAnsi="Arial" w:cs="Arial"/>
                <w:color w:val="242424"/>
                <w:sz w:val="22"/>
              </w:rPr>
            </w:pPr>
          </w:p>
        </w:tc>
        <w:tc>
          <w:tcPr>
            <w:tcW w:w="2223" w:type="dxa"/>
            <w:vMerge/>
          </w:tcPr>
          <w:p w14:paraId="5F345BD6" w14:textId="77777777" w:rsidR="00301C3A" w:rsidRDefault="00301C3A" w:rsidP="002F0C12">
            <w:pPr>
              <w:jc w:val="center"/>
              <w:rPr>
                <w:rFonts w:ascii="Arial" w:eastAsia="Arial Nova" w:hAnsi="Arial" w:cs="Arial"/>
                <w:noProof/>
                <w:color w:val="242424"/>
                <w:sz w:val="22"/>
                <w:lang w:val="es-CO" w:eastAsia="es-CO"/>
              </w:rPr>
            </w:pPr>
          </w:p>
        </w:tc>
      </w:tr>
      <w:tr w:rsidR="002F0C12" w:rsidRPr="00833F92" w14:paraId="32318B32" w14:textId="7DCC5D22" w:rsidTr="00015055">
        <w:trPr>
          <w:trHeight w:val="300"/>
        </w:trPr>
        <w:tc>
          <w:tcPr>
            <w:tcW w:w="9731" w:type="dxa"/>
            <w:gridSpan w:val="4"/>
          </w:tcPr>
          <w:p w14:paraId="241DDD6F" w14:textId="7F289F05" w:rsidR="002F0C12" w:rsidRPr="00F85B50" w:rsidRDefault="00F85B50" w:rsidP="000A5FA8">
            <w:pPr>
              <w:jc w:val="center"/>
              <w:rPr>
                <w:rFonts w:ascii="Arial" w:eastAsia="Arial Nova" w:hAnsi="Arial" w:cs="Arial"/>
                <w:color w:val="242424"/>
                <w:sz w:val="22"/>
                <w:lang w:val="es-CO"/>
              </w:rPr>
            </w:pPr>
            <w:r>
              <w:rPr>
                <w:rFonts w:ascii="Arial" w:eastAsia="Arial Nova" w:hAnsi="Arial" w:cs="Arial"/>
                <w:i/>
                <w:color w:val="242424"/>
              </w:rPr>
              <w:t>Módulo 2</w:t>
            </w:r>
            <w:r w:rsidR="002F0C12" w:rsidRPr="002F0C12">
              <w:rPr>
                <w:rFonts w:ascii="Arial" w:eastAsia="Arial Nova" w:hAnsi="Arial" w:cs="Arial"/>
                <w:i/>
                <w:color w:val="242424"/>
              </w:rPr>
              <w:t xml:space="preserve"> </w:t>
            </w:r>
            <w:r w:rsidRPr="00F85B50">
              <w:rPr>
                <w:rFonts w:ascii="Arial" w:eastAsia="Arial Nova" w:hAnsi="Arial" w:cs="Arial"/>
                <w:i/>
                <w:color w:val="242424"/>
              </w:rPr>
              <w:t xml:space="preserve">Factores en la génesis de la </w:t>
            </w:r>
            <w:proofErr w:type="spellStart"/>
            <w:r w:rsidRPr="00F85B50">
              <w:rPr>
                <w:rFonts w:ascii="Arial" w:eastAsia="Arial Nova" w:hAnsi="Arial" w:cs="Arial"/>
                <w:i/>
                <w:color w:val="242424"/>
              </w:rPr>
              <w:t>EaD</w:t>
            </w:r>
            <w:proofErr w:type="spellEnd"/>
          </w:p>
        </w:tc>
      </w:tr>
      <w:tr w:rsidR="00301C3A" w:rsidRPr="00833F92" w14:paraId="4501DF60" w14:textId="28C4BD5F" w:rsidTr="00D12086">
        <w:trPr>
          <w:trHeight w:val="735"/>
        </w:trPr>
        <w:tc>
          <w:tcPr>
            <w:tcW w:w="2122" w:type="dxa"/>
            <w:vMerge w:val="restart"/>
            <w:vAlign w:val="center"/>
          </w:tcPr>
          <w:p w14:paraId="4C06812A" w14:textId="679F3579" w:rsidR="00301C3A" w:rsidRPr="002F0C12" w:rsidRDefault="00301C3A" w:rsidP="00F85B50">
            <w:pPr>
              <w:jc w:val="center"/>
              <w:rPr>
                <w:rFonts w:ascii="Arial" w:eastAsia="Arial Nova" w:hAnsi="Arial" w:cs="Arial"/>
                <w:color w:val="242424"/>
                <w:sz w:val="22"/>
              </w:rPr>
            </w:pPr>
            <w:r>
              <w:rPr>
                <w:rFonts w:ascii="Arial" w:eastAsia="Arial Nova" w:hAnsi="Arial" w:cs="Arial"/>
                <w:color w:val="242424"/>
                <w:sz w:val="22"/>
              </w:rPr>
              <w:t xml:space="preserve">Semana 3: </w:t>
            </w:r>
            <w:proofErr w:type="gramStart"/>
            <w:r w:rsidR="00962317" w:rsidRPr="00962317">
              <w:rPr>
                <w:rFonts w:ascii="Arial" w:eastAsia="Arial Nova" w:hAnsi="Arial" w:cs="Arial"/>
                <w:color w:val="242424"/>
                <w:sz w:val="22"/>
              </w:rPr>
              <w:t>Septiembre</w:t>
            </w:r>
            <w:proofErr w:type="gramEnd"/>
            <w:r w:rsidR="00962317" w:rsidRPr="00962317">
              <w:rPr>
                <w:rFonts w:ascii="Arial" w:eastAsia="Arial Nova" w:hAnsi="Arial" w:cs="Arial"/>
                <w:color w:val="242424"/>
                <w:sz w:val="22"/>
              </w:rPr>
              <w:t xml:space="preserve"> 15 al 21</w:t>
            </w:r>
          </w:p>
        </w:tc>
        <w:tc>
          <w:tcPr>
            <w:tcW w:w="2693" w:type="dxa"/>
            <w:vAlign w:val="center"/>
          </w:tcPr>
          <w:p w14:paraId="3095FCB4" w14:textId="2CFAAF13" w:rsidR="00301C3A" w:rsidRPr="00301C3A" w:rsidRDefault="00301C3A" w:rsidP="00301C3A">
            <w:pPr>
              <w:jc w:val="center"/>
              <w:rPr>
                <w:rFonts w:ascii="Arial" w:eastAsia="Arial Nova" w:hAnsi="Arial" w:cs="Arial"/>
                <w:color w:val="242424"/>
                <w:sz w:val="22"/>
              </w:rPr>
            </w:pPr>
            <w:r>
              <w:rPr>
                <w:rFonts w:ascii="Arial" w:eastAsia="Arial Nova" w:hAnsi="Arial" w:cs="Arial"/>
                <w:color w:val="242424"/>
                <w:sz w:val="22"/>
              </w:rPr>
              <w:t>Serie en video sobre los factores</w:t>
            </w:r>
          </w:p>
        </w:tc>
        <w:tc>
          <w:tcPr>
            <w:tcW w:w="2693" w:type="dxa"/>
            <w:vMerge w:val="restart"/>
            <w:vAlign w:val="center"/>
          </w:tcPr>
          <w:p w14:paraId="050C5412" w14:textId="56AB0A93" w:rsidR="00301C3A" w:rsidRPr="002F0C12" w:rsidRDefault="00301C3A" w:rsidP="00301C3A">
            <w:pPr>
              <w:jc w:val="center"/>
              <w:rPr>
                <w:rFonts w:ascii="Arial" w:eastAsia="Arial Nova" w:hAnsi="Arial" w:cs="Arial"/>
                <w:color w:val="242424"/>
                <w:sz w:val="22"/>
              </w:rPr>
            </w:pPr>
            <w:r>
              <w:rPr>
                <w:rFonts w:ascii="Arial" w:eastAsia="Arial Nova" w:hAnsi="Arial" w:cs="Arial"/>
                <w:color w:val="242424"/>
                <w:sz w:val="22"/>
              </w:rPr>
              <w:t xml:space="preserve">Manifiesto </w:t>
            </w:r>
            <w:r w:rsidRPr="00F85B50">
              <w:rPr>
                <w:rFonts w:ascii="Arial" w:eastAsia="Arial Nova" w:hAnsi="Arial" w:cs="Arial"/>
                <w:color w:val="242424"/>
                <w:sz w:val="22"/>
              </w:rPr>
              <w:t xml:space="preserve">que revele lo que para ti constituye una experiencia de </w:t>
            </w:r>
            <w:proofErr w:type="spellStart"/>
            <w:r w:rsidRPr="00F85B50">
              <w:rPr>
                <w:rFonts w:ascii="Arial" w:eastAsia="Arial Nova" w:hAnsi="Arial" w:cs="Arial"/>
                <w:color w:val="242424"/>
                <w:sz w:val="22"/>
              </w:rPr>
              <w:t>EaD</w:t>
            </w:r>
            <w:proofErr w:type="spellEnd"/>
            <w:r w:rsidRPr="00F85B50">
              <w:rPr>
                <w:rFonts w:ascii="Arial" w:eastAsia="Arial Nova" w:hAnsi="Arial" w:cs="Arial"/>
                <w:color w:val="242424"/>
                <w:sz w:val="22"/>
              </w:rPr>
              <w:t xml:space="preserve"> tradicional</w:t>
            </w:r>
            <w:r>
              <w:rPr>
                <w:rFonts w:ascii="Arial" w:eastAsia="Arial Nova" w:hAnsi="Arial" w:cs="Arial"/>
                <w:color w:val="242424"/>
                <w:sz w:val="22"/>
              </w:rPr>
              <w:t>.</w:t>
            </w:r>
          </w:p>
        </w:tc>
        <w:tc>
          <w:tcPr>
            <w:tcW w:w="2223" w:type="dxa"/>
            <w:vMerge w:val="restart"/>
          </w:tcPr>
          <w:p w14:paraId="1EA1BB62" w14:textId="5CF37B72" w:rsidR="00301C3A" w:rsidRPr="002F0C12" w:rsidRDefault="00962317" w:rsidP="000A5FA8">
            <w:pPr>
              <w:jc w:val="center"/>
              <w:rPr>
                <w:rFonts w:ascii="Arial" w:eastAsia="Arial Nova" w:hAnsi="Arial" w:cs="Arial"/>
                <w:color w:val="242424"/>
                <w:sz w:val="22"/>
              </w:rPr>
            </w:pPr>
            <w:r w:rsidRPr="00962317">
              <w:rPr>
                <w:rFonts w:ascii="Arial" w:eastAsia="Arial Nova" w:hAnsi="Arial" w:cs="Arial"/>
                <w:color w:val="242424"/>
                <w:sz w:val="22"/>
              </w:rPr>
              <w:drawing>
                <wp:inline distT="0" distB="0" distL="0" distR="0" wp14:anchorId="03D39B1C" wp14:editId="67F23AB7">
                  <wp:extent cx="1275080" cy="1252220"/>
                  <wp:effectExtent l="0" t="0" r="0" b="5080"/>
                  <wp:docPr id="18692218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2218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080" cy="125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C3A" w:rsidRPr="00833F92" w14:paraId="0BCFC84A" w14:textId="77777777" w:rsidTr="00D12086">
        <w:trPr>
          <w:trHeight w:val="735"/>
        </w:trPr>
        <w:tc>
          <w:tcPr>
            <w:tcW w:w="2122" w:type="dxa"/>
            <w:vMerge/>
            <w:vAlign w:val="center"/>
          </w:tcPr>
          <w:p w14:paraId="423E1DC7" w14:textId="77777777" w:rsidR="00301C3A" w:rsidRDefault="00301C3A" w:rsidP="00F85B50">
            <w:pPr>
              <w:jc w:val="center"/>
              <w:rPr>
                <w:rFonts w:ascii="Arial" w:eastAsia="Arial Nova" w:hAnsi="Arial" w:cs="Arial"/>
                <w:color w:val="242424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64093056" w14:textId="5B6753B3" w:rsidR="00301C3A" w:rsidRDefault="00301C3A" w:rsidP="00301C3A">
            <w:pPr>
              <w:jc w:val="center"/>
              <w:rPr>
                <w:rFonts w:ascii="Arial" w:eastAsia="Arial Nova" w:hAnsi="Arial" w:cs="Arial"/>
                <w:color w:val="242424"/>
                <w:sz w:val="22"/>
              </w:rPr>
            </w:pPr>
            <w:r w:rsidRPr="002F0C12">
              <w:rPr>
                <w:rFonts w:ascii="Arial" w:eastAsia="Arial Nova" w:hAnsi="Arial" w:cs="Arial"/>
                <w:color w:val="242424"/>
                <w:sz w:val="22"/>
              </w:rPr>
              <w:t xml:space="preserve">Infografía </w:t>
            </w:r>
            <w:r>
              <w:rPr>
                <w:rFonts w:ascii="Arial" w:eastAsia="Arial Nova" w:hAnsi="Arial" w:cs="Arial"/>
                <w:color w:val="242424"/>
                <w:sz w:val="22"/>
              </w:rPr>
              <w:t xml:space="preserve">sobre experiencias de </w:t>
            </w:r>
            <w:proofErr w:type="spellStart"/>
            <w:r>
              <w:rPr>
                <w:rFonts w:ascii="Arial" w:eastAsia="Arial Nova" w:hAnsi="Arial" w:cs="Arial"/>
                <w:color w:val="242424"/>
                <w:sz w:val="22"/>
              </w:rPr>
              <w:t>EaD</w:t>
            </w:r>
            <w:proofErr w:type="spellEnd"/>
          </w:p>
        </w:tc>
        <w:tc>
          <w:tcPr>
            <w:tcW w:w="2693" w:type="dxa"/>
            <w:vMerge/>
          </w:tcPr>
          <w:p w14:paraId="4F90334D" w14:textId="77777777" w:rsidR="00301C3A" w:rsidRDefault="00301C3A" w:rsidP="00F85B50">
            <w:pPr>
              <w:rPr>
                <w:rFonts w:ascii="Arial" w:eastAsia="Arial Nova" w:hAnsi="Arial" w:cs="Arial"/>
                <w:color w:val="242424"/>
                <w:sz w:val="22"/>
              </w:rPr>
            </w:pPr>
          </w:p>
        </w:tc>
        <w:tc>
          <w:tcPr>
            <w:tcW w:w="2223" w:type="dxa"/>
            <w:vMerge/>
          </w:tcPr>
          <w:p w14:paraId="6A0CE591" w14:textId="77777777" w:rsidR="00301C3A" w:rsidRDefault="00301C3A" w:rsidP="000A5FA8">
            <w:pPr>
              <w:jc w:val="center"/>
              <w:rPr>
                <w:rFonts w:ascii="Arial" w:eastAsia="Arial Nova" w:hAnsi="Arial" w:cs="Arial"/>
                <w:noProof/>
                <w:color w:val="242424"/>
                <w:sz w:val="22"/>
                <w:lang w:val="es-CO" w:eastAsia="es-CO"/>
              </w:rPr>
            </w:pPr>
          </w:p>
        </w:tc>
      </w:tr>
      <w:tr w:rsidR="00F85B50" w:rsidRPr="00833F92" w14:paraId="5338F975" w14:textId="77777777" w:rsidTr="004366E0">
        <w:trPr>
          <w:trHeight w:val="300"/>
        </w:trPr>
        <w:tc>
          <w:tcPr>
            <w:tcW w:w="9731" w:type="dxa"/>
            <w:gridSpan w:val="4"/>
          </w:tcPr>
          <w:p w14:paraId="73710E28" w14:textId="0D26DA61" w:rsidR="00F85B50" w:rsidRPr="00F85B50" w:rsidRDefault="00F85B50" w:rsidP="000A5FA8">
            <w:pPr>
              <w:jc w:val="center"/>
              <w:rPr>
                <w:rFonts w:ascii="Arial" w:eastAsia="Arial Nova" w:hAnsi="Arial" w:cs="Arial"/>
                <w:i/>
                <w:color w:val="242424"/>
                <w:sz w:val="22"/>
                <w:lang w:val="es-CO"/>
              </w:rPr>
            </w:pPr>
            <w:r>
              <w:rPr>
                <w:rFonts w:ascii="Arial" w:eastAsia="Arial Nova" w:hAnsi="Arial" w:cs="Arial"/>
                <w:i/>
                <w:color w:val="242424"/>
                <w:lang w:val="es-CO"/>
              </w:rPr>
              <w:t xml:space="preserve">Módulo 3. </w:t>
            </w:r>
            <w:r w:rsidRPr="00F85B50">
              <w:rPr>
                <w:rFonts w:ascii="Arial" w:eastAsia="Arial Nova" w:hAnsi="Arial" w:cs="Arial"/>
                <w:i/>
                <w:color w:val="242424"/>
                <w:lang w:val="es-CO"/>
              </w:rPr>
              <w:t xml:space="preserve">Teorías de Aprendizaje en la </w:t>
            </w:r>
            <w:proofErr w:type="spellStart"/>
            <w:r w:rsidRPr="00F85B50">
              <w:rPr>
                <w:rFonts w:ascii="Arial" w:eastAsia="Arial Nova" w:hAnsi="Arial" w:cs="Arial"/>
                <w:i/>
                <w:color w:val="242424"/>
                <w:lang w:val="es-CO"/>
              </w:rPr>
              <w:t>EaD</w:t>
            </w:r>
            <w:proofErr w:type="spellEnd"/>
          </w:p>
        </w:tc>
      </w:tr>
      <w:tr w:rsidR="009B1081" w:rsidRPr="00833F92" w14:paraId="1E373D39" w14:textId="77777777" w:rsidTr="00D12086">
        <w:trPr>
          <w:trHeight w:val="649"/>
        </w:trPr>
        <w:tc>
          <w:tcPr>
            <w:tcW w:w="2122" w:type="dxa"/>
            <w:vMerge w:val="restart"/>
            <w:vAlign w:val="center"/>
          </w:tcPr>
          <w:p w14:paraId="22C2321B" w14:textId="77777777" w:rsidR="009B1081" w:rsidRDefault="009B1081" w:rsidP="00F85B50">
            <w:pPr>
              <w:jc w:val="center"/>
              <w:rPr>
                <w:rFonts w:ascii="Arial" w:eastAsia="Arial Nova" w:hAnsi="Arial" w:cs="Arial"/>
                <w:color w:val="242424"/>
                <w:sz w:val="22"/>
              </w:rPr>
            </w:pPr>
            <w:r>
              <w:rPr>
                <w:rFonts w:ascii="Arial" w:eastAsia="Arial Nova" w:hAnsi="Arial" w:cs="Arial"/>
                <w:color w:val="242424"/>
                <w:sz w:val="22"/>
              </w:rPr>
              <w:t>Semana 4:</w:t>
            </w:r>
          </w:p>
          <w:p w14:paraId="3D6FEC7A" w14:textId="09F130D8" w:rsidR="009B1081" w:rsidRPr="002F0C12" w:rsidRDefault="00962317" w:rsidP="00F85B50">
            <w:pPr>
              <w:jc w:val="center"/>
              <w:rPr>
                <w:rFonts w:ascii="Arial" w:eastAsia="Arial Nova" w:hAnsi="Arial" w:cs="Arial"/>
                <w:color w:val="242424"/>
                <w:sz w:val="22"/>
              </w:rPr>
            </w:pPr>
            <w:r w:rsidRPr="00962317">
              <w:rPr>
                <w:rFonts w:ascii="Arial" w:eastAsia="Arial Nova" w:hAnsi="Arial" w:cs="Arial"/>
                <w:color w:val="242424"/>
                <w:sz w:val="22"/>
              </w:rPr>
              <w:t>Septiembre 22 al 28</w:t>
            </w:r>
          </w:p>
        </w:tc>
        <w:tc>
          <w:tcPr>
            <w:tcW w:w="2693" w:type="dxa"/>
            <w:vAlign w:val="center"/>
          </w:tcPr>
          <w:p w14:paraId="09CFD94B" w14:textId="292C1FE3" w:rsidR="009B1081" w:rsidRPr="002F0C12" w:rsidRDefault="009B1081" w:rsidP="00301C3A">
            <w:pPr>
              <w:jc w:val="center"/>
              <w:rPr>
                <w:rFonts w:ascii="Arial" w:eastAsia="Arial Nova" w:hAnsi="Arial" w:cs="Arial"/>
                <w:color w:val="242424"/>
                <w:sz w:val="22"/>
              </w:rPr>
            </w:pPr>
            <w:r>
              <w:rPr>
                <w:rFonts w:ascii="Arial" w:eastAsia="Arial Nova" w:hAnsi="Arial" w:cs="Arial"/>
                <w:color w:val="242424"/>
                <w:sz w:val="22"/>
              </w:rPr>
              <w:t xml:space="preserve">Video Perspectivas de las generaciones de la </w:t>
            </w:r>
            <w:proofErr w:type="spellStart"/>
            <w:r>
              <w:rPr>
                <w:rFonts w:ascii="Arial" w:eastAsia="Arial Nova" w:hAnsi="Arial" w:cs="Arial"/>
                <w:color w:val="242424"/>
                <w:sz w:val="22"/>
              </w:rPr>
              <w:t>EaD</w:t>
            </w:r>
            <w:proofErr w:type="spellEnd"/>
          </w:p>
        </w:tc>
        <w:tc>
          <w:tcPr>
            <w:tcW w:w="2693" w:type="dxa"/>
            <w:vMerge w:val="restart"/>
            <w:vAlign w:val="center"/>
          </w:tcPr>
          <w:p w14:paraId="05CFC4FA" w14:textId="5FEF2B15" w:rsidR="009B1081" w:rsidRPr="002F0C12" w:rsidRDefault="009B1081" w:rsidP="00416434">
            <w:pPr>
              <w:jc w:val="center"/>
              <w:rPr>
                <w:rFonts w:ascii="Arial" w:eastAsia="Arial Nova" w:hAnsi="Arial" w:cs="Arial"/>
                <w:color w:val="242424"/>
                <w:sz w:val="22"/>
              </w:rPr>
            </w:pPr>
            <w:r>
              <w:rPr>
                <w:rFonts w:ascii="Arial" w:eastAsia="Arial Nova" w:hAnsi="Arial" w:cs="Arial"/>
                <w:color w:val="242424"/>
                <w:sz w:val="22"/>
              </w:rPr>
              <w:t>Muro de ideas a partir de apo</w:t>
            </w:r>
            <w:r w:rsidR="00416434">
              <w:rPr>
                <w:rFonts w:ascii="Arial" w:eastAsia="Arial Nova" w:hAnsi="Arial" w:cs="Arial"/>
                <w:color w:val="242424"/>
                <w:sz w:val="22"/>
              </w:rPr>
              <w:t>rtes en el tablero colaborativo.</w:t>
            </w:r>
          </w:p>
        </w:tc>
        <w:tc>
          <w:tcPr>
            <w:tcW w:w="2223" w:type="dxa"/>
            <w:vMerge w:val="restart"/>
          </w:tcPr>
          <w:p w14:paraId="0EC45D2D" w14:textId="335F8D72" w:rsidR="009B1081" w:rsidRPr="002F0C12" w:rsidRDefault="00962317" w:rsidP="000A5FA8">
            <w:pPr>
              <w:jc w:val="center"/>
              <w:rPr>
                <w:rFonts w:ascii="Arial" w:eastAsia="Arial Nova" w:hAnsi="Arial" w:cs="Arial"/>
                <w:color w:val="242424"/>
                <w:sz w:val="22"/>
              </w:rPr>
            </w:pPr>
            <w:r w:rsidRPr="00962317">
              <w:rPr>
                <w:rFonts w:ascii="Arial" w:eastAsia="Arial Nova" w:hAnsi="Arial" w:cs="Arial"/>
                <w:color w:val="242424"/>
                <w:sz w:val="22"/>
              </w:rPr>
              <w:drawing>
                <wp:inline distT="0" distB="0" distL="0" distR="0" wp14:anchorId="73C2137F" wp14:editId="7772DB1B">
                  <wp:extent cx="1275080" cy="1252220"/>
                  <wp:effectExtent l="0" t="0" r="0" b="5080"/>
                  <wp:docPr id="19384645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4645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080" cy="125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1081" w:rsidRPr="00833F92" w14:paraId="2A472CE7" w14:textId="77777777" w:rsidTr="00D12086">
        <w:trPr>
          <w:trHeight w:val="701"/>
        </w:trPr>
        <w:tc>
          <w:tcPr>
            <w:tcW w:w="2122" w:type="dxa"/>
            <w:vMerge/>
            <w:vAlign w:val="center"/>
          </w:tcPr>
          <w:p w14:paraId="3A31F2DE" w14:textId="77777777" w:rsidR="009B1081" w:rsidRDefault="009B1081" w:rsidP="00F85B50">
            <w:pPr>
              <w:jc w:val="center"/>
              <w:rPr>
                <w:rFonts w:ascii="Arial" w:eastAsia="Arial Nova" w:hAnsi="Arial" w:cs="Arial"/>
                <w:color w:val="242424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93F080A" w14:textId="41822491" w:rsidR="009B1081" w:rsidRDefault="009B1081" w:rsidP="00301C3A">
            <w:pPr>
              <w:jc w:val="center"/>
              <w:rPr>
                <w:rFonts w:ascii="Arial" w:eastAsia="Arial Nova" w:hAnsi="Arial" w:cs="Arial"/>
                <w:color w:val="242424"/>
                <w:sz w:val="22"/>
              </w:rPr>
            </w:pPr>
            <w:r>
              <w:rPr>
                <w:rFonts w:ascii="Arial" w:eastAsia="Arial Nova" w:hAnsi="Arial" w:cs="Arial"/>
                <w:color w:val="242424"/>
                <w:sz w:val="22"/>
              </w:rPr>
              <w:t xml:space="preserve">Serie en audio sobre las teorías de la </w:t>
            </w:r>
            <w:proofErr w:type="spellStart"/>
            <w:r>
              <w:rPr>
                <w:rFonts w:ascii="Arial" w:eastAsia="Arial Nova" w:hAnsi="Arial" w:cs="Arial"/>
                <w:color w:val="242424"/>
                <w:sz w:val="22"/>
              </w:rPr>
              <w:t>EaD</w:t>
            </w:r>
            <w:proofErr w:type="spellEnd"/>
          </w:p>
        </w:tc>
        <w:tc>
          <w:tcPr>
            <w:tcW w:w="2693" w:type="dxa"/>
            <w:vMerge/>
          </w:tcPr>
          <w:p w14:paraId="722435DB" w14:textId="77777777" w:rsidR="009B1081" w:rsidRPr="002F0C12" w:rsidRDefault="009B1081" w:rsidP="000A5FA8">
            <w:pPr>
              <w:jc w:val="center"/>
              <w:rPr>
                <w:rFonts w:ascii="Arial" w:eastAsia="Arial Nova" w:hAnsi="Arial" w:cs="Arial"/>
                <w:color w:val="242424"/>
                <w:sz w:val="22"/>
              </w:rPr>
            </w:pPr>
          </w:p>
        </w:tc>
        <w:tc>
          <w:tcPr>
            <w:tcW w:w="2223" w:type="dxa"/>
            <w:vMerge/>
          </w:tcPr>
          <w:p w14:paraId="723304AC" w14:textId="77777777" w:rsidR="009B1081" w:rsidRPr="002F0C12" w:rsidRDefault="009B1081" w:rsidP="000A5FA8">
            <w:pPr>
              <w:jc w:val="center"/>
              <w:rPr>
                <w:rFonts w:ascii="Arial" w:eastAsia="Arial Nova" w:hAnsi="Arial" w:cs="Arial"/>
                <w:color w:val="242424"/>
                <w:sz w:val="22"/>
              </w:rPr>
            </w:pPr>
          </w:p>
        </w:tc>
      </w:tr>
      <w:tr w:rsidR="005D64FA" w:rsidRPr="00833F92" w14:paraId="5D67C54E" w14:textId="1F6F9682" w:rsidTr="005D64FA">
        <w:trPr>
          <w:trHeight w:val="701"/>
        </w:trPr>
        <w:tc>
          <w:tcPr>
            <w:tcW w:w="2122" w:type="dxa"/>
            <w:vAlign w:val="center"/>
          </w:tcPr>
          <w:p w14:paraId="538A6BF0" w14:textId="77777777" w:rsidR="005D64FA" w:rsidRPr="00D12086" w:rsidRDefault="005D64FA" w:rsidP="00D12086">
            <w:pPr>
              <w:jc w:val="center"/>
              <w:rPr>
                <w:rFonts w:ascii="Arial" w:eastAsia="Arial Nova" w:hAnsi="Arial" w:cs="Arial"/>
                <w:sz w:val="22"/>
                <w:lang w:val="en-US"/>
              </w:rPr>
            </w:pPr>
            <w:r w:rsidRPr="00D12086">
              <w:rPr>
                <w:rFonts w:ascii="Arial" w:eastAsia="Arial Nova" w:hAnsi="Arial" w:cs="Arial"/>
                <w:sz w:val="22"/>
                <w:lang w:val="en-US"/>
              </w:rPr>
              <w:t>Material complementario:</w:t>
            </w:r>
          </w:p>
          <w:p w14:paraId="135A185B" w14:textId="42AD6340" w:rsidR="005D64FA" w:rsidRDefault="005D64FA" w:rsidP="00F85B50">
            <w:pPr>
              <w:jc w:val="center"/>
              <w:rPr>
                <w:rFonts w:ascii="Arial" w:eastAsia="Arial Nova" w:hAnsi="Arial" w:cs="Arial"/>
                <w:color w:val="242424"/>
                <w:sz w:val="22"/>
              </w:rPr>
            </w:pPr>
          </w:p>
        </w:tc>
        <w:tc>
          <w:tcPr>
            <w:tcW w:w="5385" w:type="dxa"/>
            <w:gridSpan w:val="2"/>
            <w:tcBorders>
              <w:right w:val="single" w:sz="4" w:space="0" w:color="auto"/>
            </w:tcBorders>
            <w:vAlign w:val="center"/>
          </w:tcPr>
          <w:p w14:paraId="26DF3E5A" w14:textId="1BE765C8" w:rsidR="005D64FA" w:rsidRPr="009B1081" w:rsidRDefault="005D64FA" w:rsidP="005D64FA">
            <w:pPr>
              <w:spacing w:line="276" w:lineRule="auto"/>
              <w:jc w:val="both"/>
              <w:rPr>
                <w:rFonts w:ascii="Arial" w:eastAsia="Arial Nova" w:hAnsi="Arial" w:cs="Arial"/>
                <w:b/>
                <w:color w:val="242424"/>
                <w:sz w:val="22"/>
              </w:rPr>
            </w:pPr>
            <w:r w:rsidRPr="005D64FA">
              <w:rPr>
                <w:rFonts w:ascii="Arial" w:eastAsia="Arial Nova" w:hAnsi="Arial" w:cs="Arial"/>
                <w:color w:val="242424"/>
                <w:sz w:val="22"/>
              </w:rPr>
              <w:t>En cada una de las clases escritas dejamos las referencias utilizadas en su construcción, puedes acceder a dicho material desde aquí: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vAlign w:val="center"/>
          </w:tcPr>
          <w:p w14:paraId="16EDCB93" w14:textId="3CBDBDCB" w:rsidR="005D64FA" w:rsidRPr="009B1081" w:rsidRDefault="005D64FA" w:rsidP="005D64FA">
            <w:pPr>
              <w:spacing w:line="276" w:lineRule="auto"/>
              <w:jc w:val="both"/>
              <w:rPr>
                <w:rFonts w:ascii="Arial" w:eastAsia="Arial Nova" w:hAnsi="Arial" w:cs="Arial"/>
                <w:b/>
                <w:color w:val="242424"/>
                <w:sz w:val="22"/>
              </w:rPr>
            </w:pPr>
            <w:r>
              <w:rPr>
                <w:noProof/>
                <w:sz w:val="22"/>
                <w:lang w:val="es-CO" w:eastAsia="es-CO"/>
              </w:rPr>
              <w:drawing>
                <wp:inline distT="0" distB="0" distL="0" distR="0" wp14:anchorId="5626FB52" wp14:editId="0C4C9146">
                  <wp:extent cx="1190625" cy="1190625"/>
                  <wp:effectExtent l="0" t="0" r="9525" b="9525"/>
                  <wp:docPr id="6" name="Imagen 6" descr="C:\Users\PERSONAL\Downloads\qrcode-generado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ERSONAL\Downloads\qrcode-generado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086" w:rsidRPr="00833F92" w14:paraId="4FA8139C" w14:textId="77777777" w:rsidTr="00D12086">
        <w:trPr>
          <w:trHeight w:val="701"/>
        </w:trPr>
        <w:tc>
          <w:tcPr>
            <w:tcW w:w="2122" w:type="dxa"/>
            <w:shd w:val="clear" w:color="auto" w:fill="00CC99"/>
            <w:vAlign w:val="center"/>
          </w:tcPr>
          <w:p w14:paraId="5E7FFB43" w14:textId="670FF035" w:rsidR="00D12086" w:rsidRPr="00D12086" w:rsidRDefault="00D12086" w:rsidP="00D12086">
            <w:pPr>
              <w:jc w:val="center"/>
              <w:rPr>
                <w:rFonts w:ascii="Arial" w:eastAsia="Arial Nova" w:hAnsi="Arial" w:cs="Arial"/>
                <w:b/>
                <w:color w:val="242424"/>
                <w:sz w:val="22"/>
              </w:rPr>
            </w:pPr>
            <w:r w:rsidRPr="00D12086">
              <w:rPr>
                <w:rFonts w:ascii="Arial" w:eastAsia="Arial Nova" w:hAnsi="Arial" w:cs="Arial"/>
                <w:b/>
                <w:color w:val="242424"/>
                <w:sz w:val="22"/>
              </w:rPr>
              <w:t>Siguiente encuentro:</w:t>
            </w:r>
          </w:p>
        </w:tc>
        <w:tc>
          <w:tcPr>
            <w:tcW w:w="7609" w:type="dxa"/>
            <w:gridSpan w:val="3"/>
            <w:shd w:val="clear" w:color="auto" w:fill="00CC99"/>
            <w:vAlign w:val="center"/>
          </w:tcPr>
          <w:p w14:paraId="6ED72B61" w14:textId="25D00AD5" w:rsidR="00D12086" w:rsidRPr="009B1081" w:rsidRDefault="00D12086" w:rsidP="00D12086">
            <w:pPr>
              <w:jc w:val="center"/>
              <w:rPr>
                <w:rFonts w:ascii="Arial" w:eastAsia="Arial Nova" w:hAnsi="Arial" w:cs="Arial"/>
                <w:b/>
                <w:color w:val="242424"/>
                <w:sz w:val="22"/>
              </w:rPr>
            </w:pPr>
            <w:r w:rsidRPr="009B1081">
              <w:rPr>
                <w:rFonts w:ascii="Arial" w:eastAsia="Arial Nova" w:hAnsi="Arial" w:cs="Arial"/>
                <w:b/>
                <w:color w:val="242424"/>
                <w:sz w:val="22"/>
              </w:rPr>
              <w:t>2</w:t>
            </w:r>
            <w:r w:rsidR="00962317">
              <w:rPr>
                <w:rFonts w:ascii="Arial" w:eastAsia="Arial Nova" w:hAnsi="Arial" w:cs="Arial"/>
                <w:b/>
                <w:color w:val="242424"/>
                <w:sz w:val="22"/>
              </w:rPr>
              <w:t xml:space="preserve">9 </w:t>
            </w:r>
            <w:r w:rsidRPr="009B1081">
              <w:rPr>
                <w:rFonts w:ascii="Arial" w:eastAsia="Arial Nova" w:hAnsi="Arial" w:cs="Arial"/>
                <w:b/>
                <w:color w:val="242424"/>
                <w:sz w:val="22"/>
              </w:rPr>
              <w:t xml:space="preserve">de </w:t>
            </w:r>
            <w:r w:rsidR="00962317">
              <w:rPr>
                <w:rFonts w:ascii="Arial" w:eastAsia="Arial Nova" w:hAnsi="Arial" w:cs="Arial"/>
                <w:b/>
                <w:color w:val="242424"/>
                <w:sz w:val="22"/>
              </w:rPr>
              <w:t xml:space="preserve">septiembre </w:t>
            </w:r>
            <w:r w:rsidR="00962317" w:rsidRPr="00962317">
              <w:rPr>
                <w:rFonts w:ascii="Arial" w:eastAsia="Arial Nova" w:hAnsi="Arial" w:cs="Arial"/>
                <w:b/>
                <w:color w:val="242424"/>
                <w:sz w:val="22"/>
              </w:rPr>
              <w:t>4:00pm 9-109</w:t>
            </w:r>
          </w:p>
        </w:tc>
      </w:tr>
    </w:tbl>
    <w:p w14:paraId="21AC968B" w14:textId="1ABD5F86" w:rsidR="652C623B" w:rsidRPr="00833F92" w:rsidRDefault="652C623B" w:rsidP="652C623B">
      <w:pPr>
        <w:jc w:val="both"/>
        <w:rPr>
          <w:rFonts w:ascii="Arial" w:eastAsia="Arial Nova" w:hAnsi="Arial" w:cs="Arial"/>
          <w:b/>
          <w:bCs/>
        </w:rPr>
      </w:pPr>
    </w:p>
    <w:p w14:paraId="1FDDD619" w14:textId="7DE081A2" w:rsidR="0867E836" w:rsidRPr="00833F92" w:rsidRDefault="0867E836" w:rsidP="652C623B">
      <w:pPr>
        <w:jc w:val="both"/>
        <w:rPr>
          <w:rFonts w:ascii="Arial" w:eastAsia="Arial Nova" w:hAnsi="Arial" w:cs="Arial"/>
        </w:rPr>
      </w:pPr>
    </w:p>
    <w:p w14:paraId="7748E213" w14:textId="77777777" w:rsidR="00D12086" w:rsidRPr="00D12086" w:rsidRDefault="00D12086" w:rsidP="00827741">
      <w:pPr>
        <w:jc w:val="both"/>
        <w:rPr>
          <w:rFonts w:ascii="Arial" w:eastAsia="Arial Nova" w:hAnsi="Arial" w:cs="Arial"/>
          <w:sz w:val="22"/>
          <w:lang w:val="en-US"/>
        </w:rPr>
      </w:pPr>
    </w:p>
    <w:sectPr w:rsidR="00D12086" w:rsidRPr="00D12086" w:rsidSect="00833F92">
      <w:headerReference w:type="default" r:id="rId9"/>
      <w:pgSz w:w="11906" w:h="16838"/>
      <w:pgMar w:top="297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62920" w14:textId="77777777" w:rsidR="00350C64" w:rsidRDefault="00350C64" w:rsidP="00833F92">
      <w:pPr>
        <w:spacing w:after="0" w:line="240" w:lineRule="auto"/>
      </w:pPr>
      <w:r>
        <w:separator/>
      </w:r>
    </w:p>
  </w:endnote>
  <w:endnote w:type="continuationSeparator" w:id="0">
    <w:p w14:paraId="69D69932" w14:textId="77777777" w:rsidR="00350C64" w:rsidRDefault="00350C64" w:rsidP="0083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Times New Roman"/>
    <w:panose1 w:val="020B05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D8B2E" w14:textId="77777777" w:rsidR="00350C64" w:rsidRDefault="00350C64" w:rsidP="00833F92">
      <w:pPr>
        <w:spacing w:after="0" w:line="240" w:lineRule="auto"/>
      </w:pPr>
      <w:r>
        <w:separator/>
      </w:r>
    </w:p>
  </w:footnote>
  <w:footnote w:type="continuationSeparator" w:id="0">
    <w:p w14:paraId="6DD7623F" w14:textId="77777777" w:rsidR="00350C64" w:rsidRDefault="00350C64" w:rsidP="00833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8D62C" w14:textId="76AA3BF2" w:rsidR="00833F92" w:rsidRDefault="000A5FA8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7728" behindDoc="1" locked="0" layoutInCell="1" allowOverlap="1" wp14:anchorId="4729FC1E" wp14:editId="7AF72743">
          <wp:simplePos x="0" y="0"/>
          <wp:positionH relativeFrom="column">
            <wp:posOffset>-914400</wp:posOffset>
          </wp:positionH>
          <wp:positionV relativeFrom="paragraph">
            <wp:posOffset>-447675</wp:posOffset>
          </wp:positionV>
          <wp:extent cx="7556500" cy="1876425"/>
          <wp:effectExtent l="0" t="0" r="6350" b="9525"/>
          <wp:wrapNone/>
          <wp:docPr id="1" name="Imagen 1" descr="Cabezote_Diplo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ezote_Diplo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87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D3A40"/>
    <w:multiLevelType w:val="hybridMultilevel"/>
    <w:tmpl w:val="07A217CA"/>
    <w:lvl w:ilvl="0" w:tplc="EAC42278">
      <w:start w:val="1"/>
      <w:numFmt w:val="decimal"/>
      <w:lvlText w:val="%1."/>
      <w:lvlJc w:val="left"/>
      <w:pPr>
        <w:ind w:left="720" w:hanging="360"/>
      </w:pPr>
    </w:lvl>
    <w:lvl w:ilvl="1" w:tplc="BF5A7942">
      <w:start w:val="1"/>
      <w:numFmt w:val="lowerLetter"/>
      <w:lvlText w:val="%2."/>
      <w:lvlJc w:val="left"/>
      <w:pPr>
        <w:ind w:left="1440" w:hanging="360"/>
      </w:pPr>
    </w:lvl>
    <w:lvl w:ilvl="2" w:tplc="3CAC1A5A">
      <w:start w:val="1"/>
      <w:numFmt w:val="lowerRoman"/>
      <w:lvlText w:val="%3."/>
      <w:lvlJc w:val="right"/>
      <w:pPr>
        <w:ind w:left="2160" w:hanging="180"/>
      </w:pPr>
    </w:lvl>
    <w:lvl w:ilvl="3" w:tplc="2D9AF180">
      <w:start w:val="1"/>
      <w:numFmt w:val="decimal"/>
      <w:lvlText w:val="%4."/>
      <w:lvlJc w:val="left"/>
      <w:pPr>
        <w:ind w:left="2880" w:hanging="360"/>
      </w:pPr>
    </w:lvl>
    <w:lvl w:ilvl="4" w:tplc="7046ABE4">
      <w:start w:val="1"/>
      <w:numFmt w:val="lowerLetter"/>
      <w:lvlText w:val="%5."/>
      <w:lvlJc w:val="left"/>
      <w:pPr>
        <w:ind w:left="3600" w:hanging="360"/>
      </w:pPr>
    </w:lvl>
    <w:lvl w:ilvl="5" w:tplc="EEF4988A">
      <w:start w:val="1"/>
      <w:numFmt w:val="lowerRoman"/>
      <w:lvlText w:val="%6."/>
      <w:lvlJc w:val="right"/>
      <w:pPr>
        <w:ind w:left="4320" w:hanging="180"/>
      </w:pPr>
    </w:lvl>
    <w:lvl w:ilvl="6" w:tplc="803860F0">
      <w:start w:val="1"/>
      <w:numFmt w:val="decimal"/>
      <w:lvlText w:val="%7."/>
      <w:lvlJc w:val="left"/>
      <w:pPr>
        <w:ind w:left="5040" w:hanging="360"/>
      </w:pPr>
    </w:lvl>
    <w:lvl w:ilvl="7" w:tplc="6C569DC2">
      <w:start w:val="1"/>
      <w:numFmt w:val="lowerLetter"/>
      <w:lvlText w:val="%8."/>
      <w:lvlJc w:val="left"/>
      <w:pPr>
        <w:ind w:left="5760" w:hanging="360"/>
      </w:pPr>
    </w:lvl>
    <w:lvl w:ilvl="8" w:tplc="8D044D9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0A1AA"/>
    <w:multiLevelType w:val="hybridMultilevel"/>
    <w:tmpl w:val="C47AFD92"/>
    <w:lvl w:ilvl="0" w:tplc="55226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6807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22F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2A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8E5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63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C4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644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E4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FEEB3"/>
    <w:multiLevelType w:val="hybridMultilevel"/>
    <w:tmpl w:val="2200C820"/>
    <w:lvl w:ilvl="0" w:tplc="1E947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2F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686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4C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906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4E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AE9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0C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8C9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E261D"/>
    <w:multiLevelType w:val="hybridMultilevel"/>
    <w:tmpl w:val="D2FE0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AB08E"/>
    <w:multiLevelType w:val="hybridMultilevel"/>
    <w:tmpl w:val="2FD2006C"/>
    <w:lvl w:ilvl="0" w:tplc="6DEECD1E">
      <w:start w:val="1"/>
      <w:numFmt w:val="decimal"/>
      <w:lvlText w:val="%1."/>
      <w:lvlJc w:val="left"/>
      <w:pPr>
        <w:ind w:left="720" w:hanging="360"/>
      </w:pPr>
    </w:lvl>
    <w:lvl w:ilvl="1" w:tplc="B546B634">
      <w:start w:val="1"/>
      <w:numFmt w:val="lowerLetter"/>
      <w:lvlText w:val="%2."/>
      <w:lvlJc w:val="left"/>
      <w:pPr>
        <w:ind w:left="1440" w:hanging="360"/>
      </w:pPr>
    </w:lvl>
    <w:lvl w:ilvl="2" w:tplc="6428C918">
      <w:start w:val="1"/>
      <w:numFmt w:val="lowerRoman"/>
      <w:lvlText w:val="%3."/>
      <w:lvlJc w:val="right"/>
      <w:pPr>
        <w:ind w:left="2160" w:hanging="180"/>
      </w:pPr>
    </w:lvl>
    <w:lvl w:ilvl="3" w:tplc="24763B0E">
      <w:start w:val="1"/>
      <w:numFmt w:val="decimal"/>
      <w:lvlText w:val="%4."/>
      <w:lvlJc w:val="left"/>
      <w:pPr>
        <w:ind w:left="2880" w:hanging="360"/>
      </w:pPr>
    </w:lvl>
    <w:lvl w:ilvl="4" w:tplc="D37A6D7E">
      <w:start w:val="1"/>
      <w:numFmt w:val="lowerLetter"/>
      <w:lvlText w:val="%5."/>
      <w:lvlJc w:val="left"/>
      <w:pPr>
        <w:ind w:left="3600" w:hanging="360"/>
      </w:pPr>
    </w:lvl>
    <w:lvl w:ilvl="5" w:tplc="1304F7A0">
      <w:start w:val="1"/>
      <w:numFmt w:val="lowerRoman"/>
      <w:lvlText w:val="%6."/>
      <w:lvlJc w:val="right"/>
      <w:pPr>
        <w:ind w:left="4320" w:hanging="180"/>
      </w:pPr>
    </w:lvl>
    <w:lvl w:ilvl="6" w:tplc="63BC866C">
      <w:start w:val="1"/>
      <w:numFmt w:val="decimal"/>
      <w:lvlText w:val="%7."/>
      <w:lvlJc w:val="left"/>
      <w:pPr>
        <w:ind w:left="5040" w:hanging="360"/>
      </w:pPr>
    </w:lvl>
    <w:lvl w:ilvl="7" w:tplc="73108CFC">
      <w:start w:val="1"/>
      <w:numFmt w:val="lowerLetter"/>
      <w:lvlText w:val="%8."/>
      <w:lvlJc w:val="left"/>
      <w:pPr>
        <w:ind w:left="5760" w:hanging="360"/>
      </w:pPr>
    </w:lvl>
    <w:lvl w:ilvl="8" w:tplc="091CE48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7D22F"/>
    <w:multiLevelType w:val="hybridMultilevel"/>
    <w:tmpl w:val="E74AA094"/>
    <w:lvl w:ilvl="0" w:tplc="BAC6ADC4">
      <w:start w:val="1"/>
      <w:numFmt w:val="decimal"/>
      <w:lvlText w:val="%1."/>
      <w:lvlJc w:val="left"/>
      <w:pPr>
        <w:ind w:left="720" w:hanging="360"/>
      </w:pPr>
    </w:lvl>
    <w:lvl w:ilvl="1" w:tplc="E2D462B0">
      <w:start w:val="1"/>
      <w:numFmt w:val="lowerLetter"/>
      <w:lvlText w:val="%2."/>
      <w:lvlJc w:val="left"/>
      <w:pPr>
        <w:ind w:left="1440" w:hanging="360"/>
      </w:pPr>
    </w:lvl>
    <w:lvl w:ilvl="2" w:tplc="74E84720">
      <w:start w:val="1"/>
      <w:numFmt w:val="lowerRoman"/>
      <w:lvlText w:val="%3."/>
      <w:lvlJc w:val="right"/>
      <w:pPr>
        <w:ind w:left="2160" w:hanging="180"/>
      </w:pPr>
    </w:lvl>
    <w:lvl w:ilvl="3" w:tplc="1D1873C4">
      <w:start w:val="1"/>
      <w:numFmt w:val="decimal"/>
      <w:lvlText w:val="%4."/>
      <w:lvlJc w:val="left"/>
      <w:pPr>
        <w:ind w:left="2880" w:hanging="360"/>
      </w:pPr>
    </w:lvl>
    <w:lvl w:ilvl="4" w:tplc="C9429DC6">
      <w:start w:val="1"/>
      <w:numFmt w:val="lowerLetter"/>
      <w:lvlText w:val="%5."/>
      <w:lvlJc w:val="left"/>
      <w:pPr>
        <w:ind w:left="3600" w:hanging="360"/>
      </w:pPr>
    </w:lvl>
    <w:lvl w:ilvl="5" w:tplc="6090DA94">
      <w:start w:val="1"/>
      <w:numFmt w:val="lowerRoman"/>
      <w:lvlText w:val="%6."/>
      <w:lvlJc w:val="right"/>
      <w:pPr>
        <w:ind w:left="4320" w:hanging="180"/>
      </w:pPr>
    </w:lvl>
    <w:lvl w:ilvl="6" w:tplc="DB5A9B0E">
      <w:start w:val="1"/>
      <w:numFmt w:val="decimal"/>
      <w:lvlText w:val="%7."/>
      <w:lvlJc w:val="left"/>
      <w:pPr>
        <w:ind w:left="5040" w:hanging="360"/>
      </w:pPr>
    </w:lvl>
    <w:lvl w:ilvl="7" w:tplc="19263E28">
      <w:start w:val="1"/>
      <w:numFmt w:val="lowerLetter"/>
      <w:lvlText w:val="%8."/>
      <w:lvlJc w:val="left"/>
      <w:pPr>
        <w:ind w:left="5760" w:hanging="360"/>
      </w:pPr>
    </w:lvl>
    <w:lvl w:ilvl="8" w:tplc="F0B039CC">
      <w:start w:val="1"/>
      <w:numFmt w:val="lowerRoman"/>
      <w:lvlText w:val="%9."/>
      <w:lvlJc w:val="right"/>
      <w:pPr>
        <w:ind w:left="6480" w:hanging="180"/>
      </w:pPr>
    </w:lvl>
  </w:abstractNum>
  <w:num w:numId="1" w16cid:durableId="561254578">
    <w:abstractNumId w:val="2"/>
  </w:num>
  <w:num w:numId="2" w16cid:durableId="2088456878">
    <w:abstractNumId w:val="0"/>
  </w:num>
  <w:num w:numId="3" w16cid:durableId="959653849">
    <w:abstractNumId w:val="1"/>
  </w:num>
  <w:num w:numId="4" w16cid:durableId="933825826">
    <w:abstractNumId w:val="4"/>
  </w:num>
  <w:num w:numId="5" w16cid:durableId="166946298">
    <w:abstractNumId w:val="5"/>
  </w:num>
  <w:num w:numId="6" w16cid:durableId="66925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7522AC"/>
    <w:rsid w:val="0008132F"/>
    <w:rsid w:val="000A5FA8"/>
    <w:rsid w:val="001346A3"/>
    <w:rsid w:val="00260B0F"/>
    <w:rsid w:val="002F0C12"/>
    <w:rsid w:val="00301C3A"/>
    <w:rsid w:val="00334D71"/>
    <w:rsid w:val="00336479"/>
    <w:rsid w:val="00350C64"/>
    <w:rsid w:val="00416434"/>
    <w:rsid w:val="00417EF5"/>
    <w:rsid w:val="005514C1"/>
    <w:rsid w:val="005A5FC1"/>
    <w:rsid w:val="005B4739"/>
    <w:rsid w:val="005D64FA"/>
    <w:rsid w:val="00632791"/>
    <w:rsid w:val="00657893"/>
    <w:rsid w:val="00827741"/>
    <w:rsid w:val="00833F92"/>
    <w:rsid w:val="008475A5"/>
    <w:rsid w:val="00962317"/>
    <w:rsid w:val="009B1081"/>
    <w:rsid w:val="00A72F61"/>
    <w:rsid w:val="00C26B9A"/>
    <w:rsid w:val="00D12086"/>
    <w:rsid w:val="00D5005A"/>
    <w:rsid w:val="00DDE6D0"/>
    <w:rsid w:val="00E5E3A8"/>
    <w:rsid w:val="00F29A4F"/>
    <w:rsid w:val="00F460E4"/>
    <w:rsid w:val="00F67990"/>
    <w:rsid w:val="00F85B50"/>
    <w:rsid w:val="00F974CC"/>
    <w:rsid w:val="010FDEFA"/>
    <w:rsid w:val="01DED348"/>
    <w:rsid w:val="02291E5E"/>
    <w:rsid w:val="02C25BB1"/>
    <w:rsid w:val="0300DBDC"/>
    <w:rsid w:val="03312D28"/>
    <w:rsid w:val="03A1D706"/>
    <w:rsid w:val="03DEE879"/>
    <w:rsid w:val="03F293AE"/>
    <w:rsid w:val="045F659F"/>
    <w:rsid w:val="0465277E"/>
    <w:rsid w:val="04AFA2E1"/>
    <w:rsid w:val="05182BFB"/>
    <w:rsid w:val="059B23FB"/>
    <w:rsid w:val="06CBF18C"/>
    <w:rsid w:val="06CEB66A"/>
    <w:rsid w:val="06F933AD"/>
    <w:rsid w:val="077DEFE8"/>
    <w:rsid w:val="07BCC36D"/>
    <w:rsid w:val="07D423EB"/>
    <w:rsid w:val="0862FDC7"/>
    <w:rsid w:val="0867E836"/>
    <w:rsid w:val="08683C95"/>
    <w:rsid w:val="086B943C"/>
    <w:rsid w:val="08B48754"/>
    <w:rsid w:val="08C0A7E6"/>
    <w:rsid w:val="0A1FF6CB"/>
    <w:rsid w:val="0A570839"/>
    <w:rsid w:val="0A72EA39"/>
    <w:rsid w:val="0AAF02D1"/>
    <w:rsid w:val="0ACAF091"/>
    <w:rsid w:val="0BEC1264"/>
    <w:rsid w:val="0C45615F"/>
    <w:rsid w:val="0CCCB16F"/>
    <w:rsid w:val="0D35ED56"/>
    <w:rsid w:val="0D3904C4"/>
    <w:rsid w:val="0DF4364C"/>
    <w:rsid w:val="0E074D11"/>
    <w:rsid w:val="0EE6274C"/>
    <w:rsid w:val="0F014E57"/>
    <w:rsid w:val="0F2293CA"/>
    <w:rsid w:val="107BB06C"/>
    <w:rsid w:val="10BF7439"/>
    <w:rsid w:val="1164F496"/>
    <w:rsid w:val="123DB470"/>
    <w:rsid w:val="12CE91F2"/>
    <w:rsid w:val="138D9A26"/>
    <w:rsid w:val="15620DF2"/>
    <w:rsid w:val="15C32B83"/>
    <w:rsid w:val="1649249B"/>
    <w:rsid w:val="16E7F615"/>
    <w:rsid w:val="174CC6D0"/>
    <w:rsid w:val="174DDFD9"/>
    <w:rsid w:val="175CFBCF"/>
    <w:rsid w:val="17D9B1CC"/>
    <w:rsid w:val="17F7FB01"/>
    <w:rsid w:val="18048CB0"/>
    <w:rsid w:val="182D0E2E"/>
    <w:rsid w:val="191BB243"/>
    <w:rsid w:val="193AEFF1"/>
    <w:rsid w:val="1A2DC10C"/>
    <w:rsid w:val="1AA2AB22"/>
    <w:rsid w:val="1AC3631A"/>
    <w:rsid w:val="1B1ED0B7"/>
    <w:rsid w:val="1B89B1AE"/>
    <w:rsid w:val="1B9D213F"/>
    <w:rsid w:val="1BBE361E"/>
    <w:rsid w:val="1C25C98E"/>
    <w:rsid w:val="1D2F141C"/>
    <w:rsid w:val="1DF6ECDD"/>
    <w:rsid w:val="1E089610"/>
    <w:rsid w:val="1E3A9DDE"/>
    <w:rsid w:val="1EA6B1B1"/>
    <w:rsid w:val="207AC1D6"/>
    <w:rsid w:val="2097FF4E"/>
    <w:rsid w:val="20C382E4"/>
    <w:rsid w:val="22A98675"/>
    <w:rsid w:val="24724FEA"/>
    <w:rsid w:val="24C4674C"/>
    <w:rsid w:val="24D3D25A"/>
    <w:rsid w:val="25BEAC0F"/>
    <w:rsid w:val="25CC4B35"/>
    <w:rsid w:val="25F9DDE3"/>
    <w:rsid w:val="263284B8"/>
    <w:rsid w:val="2637E8B2"/>
    <w:rsid w:val="26A6BDF6"/>
    <w:rsid w:val="278BC94C"/>
    <w:rsid w:val="27B10956"/>
    <w:rsid w:val="27F4C59A"/>
    <w:rsid w:val="288E7B85"/>
    <w:rsid w:val="28D0DD42"/>
    <w:rsid w:val="298242D0"/>
    <w:rsid w:val="2996558D"/>
    <w:rsid w:val="29DA82E0"/>
    <w:rsid w:val="2AA37649"/>
    <w:rsid w:val="2B46DB66"/>
    <w:rsid w:val="2B9984B5"/>
    <w:rsid w:val="2C0A3040"/>
    <w:rsid w:val="2C74F226"/>
    <w:rsid w:val="2C8A4A43"/>
    <w:rsid w:val="2C9D4EDB"/>
    <w:rsid w:val="2CFCE409"/>
    <w:rsid w:val="2D346F87"/>
    <w:rsid w:val="2D959ED1"/>
    <w:rsid w:val="2DF3CBF2"/>
    <w:rsid w:val="2E106FA4"/>
    <w:rsid w:val="2EA0BFCC"/>
    <w:rsid w:val="2F0265DA"/>
    <w:rsid w:val="2FB01366"/>
    <w:rsid w:val="2FCA15EE"/>
    <w:rsid w:val="30FF5C51"/>
    <w:rsid w:val="31040A08"/>
    <w:rsid w:val="31C95B8A"/>
    <w:rsid w:val="32AAD1F3"/>
    <w:rsid w:val="32D096AE"/>
    <w:rsid w:val="339ECD22"/>
    <w:rsid w:val="33DD5CC7"/>
    <w:rsid w:val="343992DC"/>
    <w:rsid w:val="3488CA43"/>
    <w:rsid w:val="354D8F78"/>
    <w:rsid w:val="35E21A22"/>
    <w:rsid w:val="3613F246"/>
    <w:rsid w:val="3629ABE0"/>
    <w:rsid w:val="36563AB4"/>
    <w:rsid w:val="36E0D449"/>
    <w:rsid w:val="378FA57A"/>
    <w:rsid w:val="38031747"/>
    <w:rsid w:val="3856082F"/>
    <w:rsid w:val="387C91FE"/>
    <w:rsid w:val="388295E1"/>
    <w:rsid w:val="38A8F096"/>
    <w:rsid w:val="3933913D"/>
    <w:rsid w:val="39450D20"/>
    <w:rsid w:val="39A95B23"/>
    <w:rsid w:val="39DCB3C7"/>
    <w:rsid w:val="39EDC23A"/>
    <w:rsid w:val="3A54C84F"/>
    <w:rsid w:val="3B321920"/>
    <w:rsid w:val="3B724FF1"/>
    <w:rsid w:val="3B73F34B"/>
    <w:rsid w:val="3CBFF71E"/>
    <w:rsid w:val="3D6E1764"/>
    <w:rsid w:val="3D9BBB5A"/>
    <w:rsid w:val="3DB7A42F"/>
    <w:rsid w:val="3DD28C09"/>
    <w:rsid w:val="3E1CDB6D"/>
    <w:rsid w:val="3E7358BE"/>
    <w:rsid w:val="3F2F8DCC"/>
    <w:rsid w:val="3F3AD1B5"/>
    <w:rsid w:val="3F738268"/>
    <w:rsid w:val="3FBCCDC1"/>
    <w:rsid w:val="403A4AD1"/>
    <w:rsid w:val="4040E1EE"/>
    <w:rsid w:val="411CBBAA"/>
    <w:rsid w:val="41685EAB"/>
    <w:rsid w:val="418CBBB5"/>
    <w:rsid w:val="418F7EDF"/>
    <w:rsid w:val="41B2AEA9"/>
    <w:rsid w:val="426D384E"/>
    <w:rsid w:val="426D5039"/>
    <w:rsid w:val="42A105BF"/>
    <w:rsid w:val="42C7D4FD"/>
    <w:rsid w:val="438E9226"/>
    <w:rsid w:val="439DFE91"/>
    <w:rsid w:val="43C87D4D"/>
    <w:rsid w:val="43D1FC4E"/>
    <w:rsid w:val="44B56D77"/>
    <w:rsid w:val="451F39AC"/>
    <w:rsid w:val="45DE5977"/>
    <w:rsid w:val="46736918"/>
    <w:rsid w:val="46BC7668"/>
    <w:rsid w:val="46C09724"/>
    <w:rsid w:val="46CE6CA4"/>
    <w:rsid w:val="46F65201"/>
    <w:rsid w:val="46F9BD59"/>
    <w:rsid w:val="475D4F05"/>
    <w:rsid w:val="47EB4FFD"/>
    <w:rsid w:val="48AEEF0B"/>
    <w:rsid w:val="48E385C8"/>
    <w:rsid w:val="48FC4D20"/>
    <w:rsid w:val="49893D4E"/>
    <w:rsid w:val="49BBC5C8"/>
    <w:rsid w:val="49E4B49C"/>
    <w:rsid w:val="4A1DA904"/>
    <w:rsid w:val="4A7FE979"/>
    <w:rsid w:val="4AA4A0E3"/>
    <w:rsid w:val="4AB24F27"/>
    <w:rsid w:val="4B043792"/>
    <w:rsid w:val="4B4EDC25"/>
    <w:rsid w:val="4B6E4762"/>
    <w:rsid w:val="4BFF35B0"/>
    <w:rsid w:val="4CF90F9B"/>
    <w:rsid w:val="4CF93B44"/>
    <w:rsid w:val="4D1A1BE7"/>
    <w:rsid w:val="4DA769DC"/>
    <w:rsid w:val="4DCA6514"/>
    <w:rsid w:val="4DD276AF"/>
    <w:rsid w:val="4E0D7E9E"/>
    <w:rsid w:val="4E80D41E"/>
    <w:rsid w:val="4EA8A918"/>
    <w:rsid w:val="4EE2B001"/>
    <w:rsid w:val="4FB67A08"/>
    <w:rsid w:val="4FBADAAD"/>
    <w:rsid w:val="506435A0"/>
    <w:rsid w:val="50E295E2"/>
    <w:rsid w:val="5180D810"/>
    <w:rsid w:val="531281A5"/>
    <w:rsid w:val="53BA4899"/>
    <w:rsid w:val="53CED57E"/>
    <w:rsid w:val="53D8D235"/>
    <w:rsid w:val="53EB6989"/>
    <w:rsid w:val="53EC2950"/>
    <w:rsid w:val="545439BF"/>
    <w:rsid w:val="5457F55F"/>
    <w:rsid w:val="547F244E"/>
    <w:rsid w:val="54D1B93C"/>
    <w:rsid w:val="55E31570"/>
    <w:rsid w:val="563542EF"/>
    <w:rsid w:val="566BAEAB"/>
    <w:rsid w:val="57A8C4AE"/>
    <w:rsid w:val="57E1460C"/>
    <w:rsid w:val="5862F5A3"/>
    <w:rsid w:val="586AC49B"/>
    <w:rsid w:val="58A8CC46"/>
    <w:rsid w:val="5965E963"/>
    <w:rsid w:val="59B0F5C8"/>
    <w:rsid w:val="59D1F6F2"/>
    <w:rsid w:val="59FD4E74"/>
    <w:rsid w:val="5AF37D08"/>
    <w:rsid w:val="5B36F80A"/>
    <w:rsid w:val="5BAF4BE5"/>
    <w:rsid w:val="5BBBB28D"/>
    <w:rsid w:val="5CCA1A1D"/>
    <w:rsid w:val="5CD8D58D"/>
    <w:rsid w:val="5D120948"/>
    <w:rsid w:val="5D3C6F34"/>
    <w:rsid w:val="5D969CE8"/>
    <w:rsid w:val="5E7AEEA5"/>
    <w:rsid w:val="5EB4933B"/>
    <w:rsid w:val="5F1C0F48"/>
    <w:rsid w:val="5F44C86A"/>
    <w:rsid w:val="60764391"/>
    <w:rsid w:val="609ADF60"/>
    <w:rsid w:val="60EDDD03"/>
    <w:rsid w:val="60EE4111"/>
    <w:rsid w:val="6119BBC5"/>
    <w:rsid w:val="617522AC"/>
    <w:rsid w:val="6189BB9D"/>
    <w:rsid w:val="61C39E03"/>
    <w:rsid w:val="61EFF4A9"/>
    <w:rsid w:val="623437AC"/>
    <w:rsid w:val="62A9BD9C"/>
    <w:rsid w:val="62D1E168"/>
    <w:rsid w:val="6342D743"/>
    <w:rsid w:val="635229C9"/>
    <w:rsid w:val="639E0159"/>
    <w:rsid w:val="63D4B2A3"/>
    <w:rsid w:val="63EE51F4"/>
    <w:rsid w:val="64B398F0"/>
    <w:rsid w:val="64FEC5BB"/>
    <w:rsid w:val="652C623B"/>
    <w:rsid w:val="65B9B78C"/>
    <w:rsid w:val="66709A28"/>
    <w:rsid w:val="66891326"/>
    <w:rsid w:val="66F02AA3"/>
    <w:rsid w:val="66F8D873"/>
    <w:rsid w:val="66FCEBCE"/>
    <w:rsid w:val="66FECDAE"/>
    <w:rsid w:val="6719DE0C"/>
    <w:rsid w:val="672396FD"/>
    <w:rsid w:val="677E8B42"/>
    <w:rsid w:val="67D24560"/>
    <w:rsid w:val="681136C1"/>
    <w:rsid w:val="6839185F"/>
    <w:rsid w:val="68E145BF"/>
    <w:rsid w:val="68F1AD3D"/>
    <w:rsid w:val="692DE855"/>
    <w:rsid w:val="697EA3FD"/>
    <w:rsid w:val="69CA1B4D"/>
    <w:rsid w:val="69D15A7A"/>
    <w:rsid w:val="69D869CF"/>
    <w:rsid w:val="69F6A797"/>
    <w:rsid w:val="6A4DFCA2"/>
    <w:rsid w:val="6A6058C3"/>
    <w:rsid w:val="6AE7B848"/>
    <w:rsid w:val="6BB7DB3F"/>
    <w:rsid w:val="6C41FBD7"/>
    <w:rsid w:val="6D229B34"/>
    <w:rsid w:val="6D85A71F"/>
    <w:rsid w:val="6D9152EB"/>
    <w:rsid w:val="6DA6D73E"/>
    <w:rsid w:val="6DEAA8E4"/>
    <w:rsid w:val="6E02C132"/>
    <w:rsid w:val="6E121FF0"/>
    <w:rsid w:val="6E2616BE"/>
    <w:rsid w:val="6F946EEF"/>
    <w:rsid w:val="709BB37F"/>
    <w:rsid w:val="71000984"/>
    <w:rsid w:val="710FACF5"/>
    <w:rsid w:val="71384721"/>
    <w:rsid w:val="72A1568F"/>
    <w:rsid w:val="72A3A62D"/>
    <w:rsid w:val="7326AD1F"/>
    <w:rsid w:val="7348457C"/>
    <w:rsid w:val="7415BC00"/>
    <w:rsid w:val="749760B4"/>
    <w:rsid w:val="749B59ED"/>
    <w:rsid w:val="751DB3BD"/>
    <w:rsid w:val="7550C36A"/>
    <w:rsid w:val="75B16972"/>
    <w:rsid w:val="75CA02FC"/>
    <w:rsid w:val="75FE6A3F"/>
    <w:rsid w:val="762583AA"/>
    <w:rsid w:val="767FA781"/>
    <w:rsid w:val="769B3A97"/>
    <w:rsid w:val="778986BE"/>
    <w:rsid w:val="7819017F"/>
    <w:rsid w:val="78673A18"/>
    <w:rsid w:val="7924AD59"/>
    <w:rsid w:val="7A923CD0"/>
    <w:rsid w:val="7B0C93EA"/>
    <w:rsid w:val="7B0E3640"/>
    <w:rsid w:val="7BD440AD"/>
    <w:rsid w:val="7BE8923E"/>
    <w:rsid w:val="7CF0C6AE"/>
    <w:rsid w:val="7D12A27C"/>
    <w:rsid w:val="7D6A3F71"/>
    <w:rsid w:val="7D7014EB"/>
    <w:rsid w:val="7FBB8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522AC"/>
  <w15:chartTrackingRefBased/>
  <w15:docId w15:val="{D4EC794D-3976-4326-B96A-70500609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3F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F92"/>
  </w:style>
  <w:style w:type="paragraph" w:styleId="Piedepgina">
    <w:name w:val="footer"/>
    <w:basedOn w:val="Normal"/>
    <w:link w:val="PiedepginaCar"/>
    <w:uiPriority w:val="99"/>
    <w:unhideWhenUsed/>
    <w:rsid w:val="00833F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DEL CARMEN VILLA LOMBANA</dc:creator>
  <cp:keywords/>
  <dc:description/>
  <cp:lastModifiedBy>VANESSA DEL CARMEN VILLA LOMBANA</cp:lastModifiedBy>
  <cp:revision>12</cp:revision>
  <dcterms:created xsi:type="dcterms:W3CDTF">2024-10-01T03:13:00Z</dcterms:created>
  <dcterms:modified xsi:type="dcterms:W3CDTF">2025-08-29T20:38:00Z</dcterms:modified>
</cp:coreProperties>
</file>